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pPr w:leftFromText="141" w:rightFromText="141" w:vertAnchor="page" w:horzAnchor="margin" w:tblpXSpec="right" w:tblpY="1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693"/>
      </w:tblGrid>
      <w:tr w:rsidR="00AC47A4" w14:paraId="3F0862E3" w14:textId="77777777" w:rsidTr="00BC7270">
        <w:tc>
          <w:tcPr>
            <w:tcW w:w="3828" w:type="dxa"/>
          </w:tcPr>
          <w:p w14:paraId="0EB51987" w14:textId="2E66FE8E" w:rsidR="00AC47A4" w:rsidRPr="00AA28DC" w:rsidRDefault="00AC47A4" w:rsidP="00B4267D">
            <w:pPr>
              <w:autoSpaceDE w:val="0"/>
              <w:autoSpaceDN w:val="0"/>
              <w:adjustRightInd w:val="0"/>
              <w:spacing w:line="276" w:lineRule="auto"/>
              <w:contextualSpacing/>
              <w:jc w:val="both"/>
              <w:textAlignment w:val="center"/>
              <w:rPr>
                <w:rFonts w:ascii="Noto Sans" w:hAnsi="Noto Sans" w:cs="Noto Sans"/>
                <w:b/>
                <w:bCs/>
                <w:color w:val="000000"/>
                <w:spacing w:val="-2"/>
                <w:sz w:val="19"/>
                <w:szCs w:val="19"/>
                <w:lang w:val="en-GB"/>
              </w:rPr>
            </w:pPr>
          </w:p>
        </w:tc>
        <w:tc>
          <w:tcPr>
            <w:tcW w:w="2693" w:type="dxa"/>
          </w:tcPr>
          <w:p w14:paraId="54A0FCA0" w14:textId="16DCC464" w:rsidR="00AC47A4" w:rsidRPr="00AA28DC" w:rsidRDefault="00AC47A4" w:rsidP="00B4267D">
            <w:pPr>
              <w:autoSpaceDE w:val="0"/>
              <w:autoSpaceDN w:val="0"/>
              <w:adjustRightInd w:val="0"/>
              <w:spacing w:line="276" w:lineRule="auto"/>
              <w:ind w:firstLine="178"/>
              <w:contextualSpacing/>
              <w:textAlignment w:val="center"/>
              <w:rPr>
                <w:rFonts w:ascii="Noto Sans" w:hAnsi="Noto Sans" w:cs="Noto Sans"/>
                <w:b/>
                <w:bCs/>
                <w:color w:val="000000"/>
                <w:spacing w:val="-2"/>
                <w:sz w:val="19"/>
                <w:szCs w:val="19"/>
              </w:rPr>
            </w:pPr>
          </w:p>
        </w:tc>
      </w:tr>
      <w:tr w:rsidR="00AC47A4" w14:paraId="49854B55" w14:textId="77777777" w:rsidTr="00BC7270">
        <w:tc>
          <w:tcPr>
            <w:tcW w:w="3828" w:type="dxa"/>
          </w:tcPr>
          <w:p w14:paraId="3FC6735C" w14:textId="7FB02A94" w:rsidR="00AC47A4" w:rsidRPr="00AA28DC" w:rsidRDefault="00AC47A4" w:rsidP="00B4267D">
            <w:pPr>
              <w:autoSpaceDE w:val="0"/>
              <w:autoSpaceDN w:val="0"/>
              <w:adjustRightInd w:val="0"/>
              <w:spacing w:line="276" w:lineRule="auto"/>
              <w:contextualSpacing/>
              <w:jc w:val="right"/>
              <w:textAlignment w:val="center"/>
              <w:rPr>
                <w:rFonts w:ascii="Noto Sans" w:hAnsi="Noto Sans" w:cs="Noto Sans"/>
                <w:color w:val="000000"/>
                <w:spacing w:val="-2"/>
                <w:sz w:val="19"/>
                <w:szCs w:val="19"/>
                <w:lang w:val="en-GB"/>
              </w:rPr>
            </w:pPr>
          </w:p>
        </w:tc>
        <w:tc>
          <w:tcPr>
            <w:tcW w:w="2693" w:type="dxa"/>
          </w:tcPr>
          <w:p w14:paraId="3B44628B" w14:textId="40405957" w:rsidR="00AC47A4" w:rsidRPr="00AA28DC" w:rsidRDefault="00AC47A4" w:rsidP="00B4267D">
            <w:pPr>
              <w:autoSpaceDE w:val="0"/>
              <w:autoSpaceDN w:val="0"/>
              <w:adjustRightInd w:val="0"/>
              <w:spacing w:line="276" w:lineRule="auto"/>
              <w:ind w:firstLine="178"/>
              <w:contextualSpacing/>
              <w:textAlignment w:val="center"/>
              <w:rPr>
                <w:rFonts w:ascii="Noto Sans" w:hAnsi="Noto Sans" w:cs="Noto Sans"/>
                <w:color w:val="000000"/>
                <w:spacing w:val="-2"/>
                <w:sz w:val="19"/>
                <w:szCs w:val="19"/>
              </w:rPr>
            </w:pPr>
          </w:p>
        </w:tc>
      </w:tr>
    </w:tbl>
    <w:p w14:paraId="50050E62" w14:textId="77777777" w:rsidR="00B4267D" w:rsidRDefault="00B4267D" w:rsidP="00B4267D">
      <w:pPr>
        <w:shd w:val="clear" w:color="auto" w:fill="FFFFFF"/>
        <w:textAlignment w:val="baseline"/>
        <w:rPr>
          <w:rFonts w:ascii="Noto Sans" w:eastAsia="Times New Roman" w:hAnsi="Noto Sans" w:cs="Noto Sans"/>
          <w:sz w:val="23"/>
          <w:szCs w:val="23"/>
          <w:lang w:val="en-GB" w:eastAsia="hu-HU"/>
        </w:rPr>
      </w:pPr>
    </w:p>
    <w:p w14:paraId="0A9A710C" w14:textId="77777777" w:rsidR="00B4267D" w:rsidRDefault="00B4267D" w:rsidP="00B4267D">
      <w:pPr>
        <w:shd w:val="clear" w:color="auto" w:fill="FFFFFF"/>
        <w:textAlignment w:val="baseline"/>
        <w:rPr>
          <w:rFonts w:ascii="Noto Sans" w:eastAsia="Times New Roman" w:hAnsi="Noto Sans" w:cs="Noto Sans"/>
          <w:sz w:val="23"/>
          <w:szCs w:val="23"/>
          <w:lang w:val="en-GB" w:eastAsia="hu-HU"/>
        </w:rPr>
      </w:pPr>
    </w:p>
    <w:p w14:paraId="05C1EF04" w14:textId="77777777"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bookmarkStart w:id="0" w:name="_GoBack"/>
      <w:r w:rsidRPr="00524118">
        <w:rPr>
          <w:rFonts w:ascii="Noto Sans" w:eastAsia="Times New Roman" w:hAnsi="Noto Sans" w:cs="Noto Sans"/>
          <w:sz w:val="23"/>
          <w:szCs w:val="23"/>
          <w:lang w:val="en-GB" w:eastAsia="hu-HU"/>
        </w:rPr>
        <w:t>The </w:t>
      </w:r>
      <w:r w:rsidRPr="00524118">
        <w:rPr>
          <w:rFonts w:ascii="Noto Sans" w:eastAsia="Times New Roman" w:hAnsi="Noto Sans" w:cs="Noto Sans"/>
          <w:b/>
          <w:bCs/>
          <w:sz w:val="23"/>
          <w:szCs w:val="23"/>
          <w:bdr w:val="none" w:sz="0" w:space="0" w:color="auto" w:frame="1"/>
          <w:lang w:val="en-GB" w:eastAsia="hu-HU"/>
        </w:rPr>
        <w:t>Hungarian Institute of International Affairs (HIIA)</w:t>
      </w:r>
      <w:r w:rsidRPr="00524118">
        <w:rPr>
          <w:rFonts w:ascii="Noto Sans" w:eastAsia="Times New Roman" w:hAnsi="Noto Sans" w:cs="Noto Sans"/>
          <w:sz w:val="23"/>
          <w:szCs w:val="23"/>
          <w:lang w:val="en-GB" w:eastAsia="hu-HU"/>
        </w:rPr>
        <w:t xml:space="preserve"> is launching a call for applications for its Future Leaders Program for young researchers and recent graduates in international relations, from Hungary and abroad. </w:t>
      </w:r>
    </w:p>
    <w:p w14:paraId="6DA86C40" w14:textId="77777777"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p>
    <w:p w14:paraId="2828B2EF" w14:textId="7BFB2ADD"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The fellowship, which </w:t>
      </w:r>
      <w:proofErr w:type="gramStart"/>
      <w:r w:rsidRPr="00524118">
        <w:rPr>
          <w:rFonts w:ascii="Noto Sans" w:eastAsia="Times New Roman" w:hAnsi="Noto Sans" w:cs="Noto Sans"/>
          <w:sz w:val="23"/>
          <w:szCs w:val="23"/>
          <w:lang w:val="en-GB" w:eastAsia="hu-HU"/>
        </w:rPr>
        <w:t>is conducted</w:t>
      </w:r>
      <w:proofErr w:type="gramEnd"/>
      <w:r w:rsidRPr="00524118">
        <w:rPr>
          <w:rFonts w:ascii="Noto Sans" w:eastAsia="Times New Roman" w:hAnsi="Noto Sans" w:cs="Noto Sans"/>
          <w:sz w:val="23"/>
          <w:szCs w:val="23"/>
          <w:lang w:val="en-GB" w:eastAsia="hu-HU"/>
        </w:rPr>
        <w:t xml:space="preserve"> in English, will run from </w:t>
      </w:r>
      <w:r w:rsidRPr="00524118">
        <w:rPr>
          <w:rFonts w:ascii="Noto Sans" w:eastAsia="Times New Roman" w:hAnsi="Noto Sans" w:cs="Noto Sans"/>
          <w:b/>
          <w:bCs/>
          <w:sz w:val="23"/>
          <w:szCs w:val="23"/>
          <w:bdr w:val="none" w:sz="0" w:space="0" w:color="auto" w:frame="1"/>
          <w:lang w:val="en-GB" w:eastAsia="hu-HU"/>
        </w:rPr>
        <w:t>October 1, 2024, through January 31, 2025</w:t>
      </w:r>
      <w:r w:rsidRPr="00524118">
        <w:rPr>
          <w:rFonts w:ascii="Noto Sans" w:eastAsia="Times New Roman" w:hAnsi="Noto Sans" w:cs="Noto Sans"/>
          <w:sz w:val="23"/>
          <w:szCs w:val="23"/>
          <w:lang w:val="en-GB" w:eastAsia="hu-HU"/>
        </w:rPr>
        <w:t> (in person through late December and online in the final month).</w:t>
      </w:r>
    </w:p>
    <w:bookmarkEnd w:id="0"/>
    <w:p w14:paraId="3C65339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117A2877"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Purpose of the HIIA Future Leaders Program</w:t>
      </w:r>
    </w:p>
    <w:p w14:paraId="166F1E9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HIIA Future Leaders Program aims to provide an opportunity for young researchers and recent graduates interested in foreign policy to get involved in the work of HIIA and to deepen their knowledge of the various fields of Hungarian foreign policy. During the program, fellows will carry out research under professional mentorship and participate in the work of our research groups. Through their own research fields (regional or thematic), fellows will engage with and contribute to the analysis of HIIA’s areas of strategic priority. HIIA will provide fellows with an extensive educational and professional training—including seminars on foreign policy as well as on leadership skills, public speaking and media training—and also opportunities to publish, to participate in public professional discussions and to get to know Hungarian foreign policy circles.</w:t>
      </w:r>
    </w:p>
    <w:p w14:paraId="3FF48980"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234BD1C3"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Key research topics</w:t>
      </w:r>
    </w:p>
    <w:p w14:paraId="2EBAECA6" w14:textId="77777777" w:rsidR="00B4267D" w:rsidRPr="00524118" w:rsidRDefault="00B4267D" w:rsidP="00B4267D">
      <w:pPr>
        <w:numPr>
          <w:ilvl w:val="0"/>
          <w:numId w:val="3"/>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Regional studies: Western Balkans, Eastern Europe, </w:t>
      </w:r>
      <w:proofErr w:type="spellStart"/>
      <w:r w:rsidRPr="00524118">
        <w:rPr>
          <w:rFonts w:ascii="Noto Sans" w:eastAsia="Times New Roman" w:hAnsi="Noto Sans" w:cs="Noto Sans"/>
          <w:sz w:val="23"/>
          <w:szCs w:val="23"/>
          <w:lang w:val="en-GB" w:eastAsia="hu-HU"/>
        </w:rPr>
        <w:t>Visegrád</w:t>
      </w:r>
      <w:proofErr w:type="spellEnd"/>
      <w:r w:rsidRPr="00524118">
        <w:rPr>
          <w:rFonts w:ascii="Noto Sans" w:eastAsia="Times New Roman" w:hAnsi="Noto Sans" w:cs="Noto Sans"/>
          <w:sz w:val="23"/>
          <w:szCs w:val="23"/>
          <w:lang w:val="en-GB" w:eastAsia="hu-HU"/>
        </w:rPr>
        <w:t xml:space="preserve"> cooperation, Transatlantic relations, Middle East, Turkic States, Asia-Pacific</w:t>
      </w:r>
    </w:p>
    <w:p w14:paraId="541568BB" w14:textId="77777777" w:rsidR="00B4267D" w:rsidRPr="00524118" w:rsidRDefault="00B4267D" w:rsidP="00B4267D">
      <w:pPr>
        <w:numPr>
          <w:ilvl w:val="0"/>
          <w:numId w:val="3"/>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Thematic studies: Security policy, Energy policy, </w:t>
      </w:r>
      <w:proofErr w:type="spellStart"/>
      <w:r w:rsidRPr="00524118">
        <w:rPr>
          <w:rFonts w:ascii="Noto Sans" w:eastAsia="Times New Roman" w:hAnsi="Noto Sans" w:cs="Noto Sans"/>
          <w:sz w:val="23"/>
          <w:szCs w:val="23"/>
          <w:lang w:val="en-GB" w:eastAsia="hu-HU"/>
        </w:rPr>
        <w:t>Multipolarity</w:t>
      </w:r>
      <w:proofErr w:type="spellEnd"/>
      <w:r w:rsidRPr="00524118">
        <w:rPr>
          <w:rFonts w:ascii="Noto Sans" w:eastAsia="Times New Roman" w:hAnsi="Noto Sans" w:cs="Noto Sans"/>
          <w:sz w:val="23"/>
          <w:szCs w:val="23"/>
          <w:lang w:val="en-GB" w:eastAsia="hu-HU"/>
        </w:rPr>
        <w:t>, Global geopolitical issues, Connectivity, Family policy in international context</w:t>
      </w:r>
    </w:p>
    <w:p w14:paraId="545FB243"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7646967E"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Who can apply?</w:t>
      </w:r>
    </w:p>
    <w:p w14:paraId="0D085E08"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Recent graduates (minimum: bachelor’s degree) with an interest in foreign policy (history, international studies, etc.) and early career international relations analysts under the age of 30.</w:t>
      </w:r>
    </w:p>
    <w:p w14:paraId="150C0EE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0AA598E1"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How to apply?</w:t>
      </w:r>
    </w:p>
    <w:p w14:paraId="0DE6B01B" w14:textId="759AFA4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To apply, please </w:t>
      </w:r>
      <w:r w:rsidRPr="001351BD">
        <w:rPr>
          <w:rFonts w:ascii="Noto Sans" w:eastAsia="Times New Roman" w:hAnsi="Noto Sans" w:cs="Noto Sans"/>
          <w:sz w:val="23"/>
          <w:szCs w:val="23"/>
          <w:lang w:val="en-GB" w:eastAsia="hu-HU"/>
        </w:rPr>
        <w:t xml:space="preserve">visit HIIA website at </w:t>
      </w:r>
      <w:hyperlink r:id="rId8" w:history="1">
        <w:r w:rsidR="00266135" w:rsidRPr="002D4B54">
          <w:rPr>
            <w:rStyle w:val="Hiperhivatkozs"/>
            <w:rFonts w:ascii="Noto Sans" w:eastAsia="Times New Roman" w:hAnsi="Noto Sans" w:cs="Noto Sans"/>
            <w:sz w:val="23"/>
            <w:szCs w:val="23"/>
            <w:lang w:val="en-GB" w:eastAsia="hu-HU"/>
          </w:rPr>
          <w:t>https://hiia.hu/call-for-applications-future-leaders-program/</w:t>
        </w:r>
      </w:hyperlink>
      <w:r w:rsidR="00266135">
        <w:rPr>
          <w:rFonts w:ascii="Noto Sans" w:eastAsia="Times New Roman" w:hAnsi="Noto Sans" w:cs="Noto Sans"/>
          <w:sz w:val="23"/>
          <w:szCs w:val="23"/>
          <w:lang w:val="en-GB" w:eastAsia="hu-HU"/>
        </w:rPr>
        <w:t xml:space="preserve"> </w:t>
      </w:r>
      <w:hyperlink r:id="rId9" w:history="1"/>
      <w:r w:rsidRPr="00067476">
        <w:rPr>
          <w:rFonts w:ascii="Noto Sans" w:eastAsia="Times New Roman" w:hAnsi="Noto Sans" w:cs="Noto Sans"/>
          <w:sz w:val="24"/>
          <w:szCs w:val="24"/>
          <w:lang w:val="en-US" w:eastAsia="hu-HU"/>
        </w:rPr>
        <w:t>,</w:t>
      </w:r>
      <w:r w:rsidRPr="001351BD">
        <w:rPr>
          <w:rFonts w:ascii="Noto Sans" w:eastAsia="Times New Roman" w:hAnsi="Noto Sans" w:cs="Noto Sans"/>
          <w:lang w:val="en-US" w:eastAsia="hu-HU"/>
        </w:rPr>
        <w:t xml:space="preserve"> </w:t>
      </w:r>
      <w:r w:rsidRPr="00524118">
        <w:rPr>
          <w:rFonts w:ascii="Noto Sans" w:eastAsia="Times New Roman" w:hAnsi="Noto Sans" w:cs="Noto Sans"/>
          <w:sz w:val="23"/>
          <w:szCs w:val="23"/>
          <w:lang w:val="en-GB" w:eastAsia="hu-HU"/>
        </w:rPr>
        <w:t>fill in the application form and upload the following attachments:</w:t>
      </w:r>
    </w:p>
    <w:p w14:paraId="65FEB068"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CV (maximum two pages)</w:t>
      </w:r>
    </w:p>
    <w:p w14:paraId="76C27340"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cover letter (maximum one page)</w:t>
      </w:r>
    </w:p>
    <w:p w14:paraId="1CCC468D"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writing sample (max. 5000 characters including spaces)</w:t>
      </w:r>
    </w:p>
    <w:p w14:paraId="63BB6311"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Candidates are required to submit all documents in English. </w:t>
      </w:r>
      <w:proofErr w:type="gramStart"/>
      <w:r w:rsidRPr="00524118">
        <w:rPr>
          <w:rFonts w:ascii="Noto Sans" w:eastAsia="Times New Roman" w:hAnsi="Noto Sans" w:cs="Noto Sans"/>
          <w:sz w:val="23"/>
          <w:szCs w:val="23"/>
          <w:lang w:val="en-GB" w:eastAsia="hu-HU"/>
        </w:rPr>
        <w:t>Selected candidates will be interviewed by the leadership of HIIA</w:t>
      </w:r>
      <w:proofErr w:type="gramEnd"/>
      <w:r w:rsidRPr="00524118">
        <w:rPr>
          <w:rFonts w:ascii="Noto Sans" w:eastAsia="Times New Roman" w:hAnsi="Noto Sans" w:cs="Noto Sans"/>
          <w:sz w:val="23"/>
          <w:szCs w:val="23"/>
          <w:lang w:val="en-GB" w:eastAsia="hu-HU"/>
        </w:rPr>
        <w:t>.</w:t>
      </w:r>
    </w:p>
    <w:p w14:paraId="26D466D5"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3D79C32F"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Deadlines</w:t>
      </w:r>
    </w:p>
    <w:p w14:paraId="010D8306" w14:textId="0FD1C563"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Deadline for applications: 19 July 2024</w:t>
      </w:r>
    </w:p>
    <w:p w14:paraId="7E954966" w14:textId="5B3421DE"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Interviews: 22 July – 1 August 2024</w:t>
      </w:r>
    </w:p>
    <w:p w14:paraId="37A7D33A" w14:textId="7A0437F5"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lastRenderedPageBreak/>
        <w:t>Announcement of the results: 3 August 2024</w:t>
      </w:r>
    </w:p>
    <w:p w14:paraId="27981105" w14:textId="0EE3AAF1"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Fellowship start date: 1 October 2024</w:t>
      </w:r>
    </w:p>
    <w:p w14:paraId="0341B8B2" w14:textId="4F21999F"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Fellowship end date: 31 January 2025</w:t>
      </w:r>
      <w:r w:rsidRPr="001351BD">
        <w:rPr>
          <w:rFonts w:ascii="Noto Sans" w:eastAsia="Times New Roman" w:hAnsi="Noto Sans" w:cs="Noto Sans"/>
          <w:sz w:val="23"/>
          <w:szCs w:val="23"/>
          <w:lang w:val="en-GB" w:eastAsia="hu-HU"/>
        </w:rPr>
        <w:t>.</w:t>
      </w:r>
    </w:p>
    <w:p w14:paraId="0B57373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2BEF104E"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General conditions</w:t>
      </w:r>
    </w:p>
    <w:p w14:paraId="0D515573"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The program consists of two consecutive phases. The first phase, running from October 1, 2024 to December 20, 2024 requires intensive (approx. 30 hours/week) personal presence (at HIIA HQ: 1062 Budapest, </w:t>
      </w:r>
      <w:proofErr w:type="spellStart"/>
      <w:r w:rsidRPr="00524118">
        <w:rPr>
          <w:rFonts w:ascii="Noto Sans" w:eastAsia="Times New Roman" w:hAnsi="Noto Sans" w:cs="Noto Sans"/>
          <w:sz w:val="23"/>
          <w:szCs w:val="23"/>
          <w:lang w:val="en-GB" w:eastAsia="hu-HU"/>
        </w:rPr>
        <w:t>Bajza</w:t>
      </w:r>
      <w:proofErr w:type="spellEnd"/>
      <w:r w:rsidRPr="00524118">
        <w:rPr>
          <w:rFonts w:ascii="Noto Sans" w:eastAsia="Times New Roman" w:hAnsi="Noto Sans" w:cs="Noto Sans"/>
          <w:sz w:val="23"/>
          <w:szCs w:val="23"/>
          <w:lang w:val="en-GB" w:eastAsia="hu-HU"/>
        </w:rPr>
        <w:t xml:space="preserve"> </w:t>
      </w:r>
      <w:proofErr w:type="spellStart"/>
      <w:r w:rsidRPr="00524118">
        <w:rPr>
          <w:rFonts w:ascii="Noto Sans" w:eastAsia="Times New Roman" w:hAnsi="Noto Sans" w:cs="Noto Sans"/>
          <w:sz w:val="23"/>
          <w:szCs w:val="23"/>
          <w:lang w:val="en-GB" w:eastAsia="hu-HU"/>
        </w:rPr>
        <w:t>utca</w:t>
      </w:r>
      <w:proofErr w:type="spellEnd"/>
      <w:r w:rsidRPr="00524118">
        <w:rPr>
          <w:rFonts w:ascii="Noto Sans" w:eastAsia="Times New Roman" w:hAnsi="Noto Sans" w:cs="Noto Sans"/>
          <w:sz w:val="23"/>
          <w:szCs w:val="23"/>
          <w:lang w:val="en-GB" w:eastAsia="hu-HU"/>
        </w:rPr>
        <w:t xml:space="preserve"> 44.). The second phase, running between December 21, 2024 and January 31, 2025 </w:t>
      </w:r>
      <w:proofErr w:type="gramStart"/>
      <w:r w:rsidRPr="00524118">
        <w:rPr>
          <w:rFonts w:ascii="Noto Sans" w:eastAsia="Times New Roman" w:hAnsi="Noto Sans" w:cs="Noto Sans"/>
          <w:sz w:val="23"/>
          <w:szCs w:val="23"/>
          <w:lang w:val="en-GB" w:eastAsia="hu-HU"/>
        </w:rPr>
        <w:t>will be held</w:t>
      </w:r>
      <w:proofErr w:type="gramEnd"/>
      <w:r w:rsidRPr="00524118">
        <w:rPr>
          <w:rFonts w:ascii="Noto Sans" w:eastAsia="Times New Roman" w:hAnsi="Noto Sans" w:cs="Noto Sans"/>
          <w:sz w:val="23"/>
          <w:szCs w:val="23"/>
          <w:lang w:val="en-GB" w:eastAsia="hu-HU"/>
        </w:rPr>
        <w:t xml:space="preserve"> online.</w:t>
      </w:r>
    </w:p>
    <w:p w14:paraId="0447CE3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language of the program is English.</w:t>
      </w:r>
    </w:p>
    <w:p w14:paraId="51BE12D7"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does not provide work equipment.</w:t>
      </w:r>
    </w:p>
    <w:p w14:paraId="03E5ACEB"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will engage fellows of the Future Leaders Program in a four-month, fixed-term contract with a gross amount of HUF 1 400 000 (</w:t>
      </w:r>
      <w:proofErr w:type="spellStart"/>
      <w:r w:rsidRPr="00524118">
        <w:rPr>
          <w:rFonts w:ascii="Noto Sans" w:eastAsia="Times New Roman" w:hAnsi="Noto Sans" w:cs="Noto Sans"/>
          <w:sz w:val="23"/>
          <w:szCs w:val="23"/>
          <w:lang w:val="en-GB" w:eastAsia="hu-HU"/>
        </w:rPr>
        <w:t>appr</w:t>
      </w:r>
      <w:proofErr w:type="spellEnd"/>
      <w:r w:rsidRPr="00524118">
        <w:rPr>
          <w:rFonts w:ascii="Noto Sans" w:eastAsia="Times New Roman" w:hAnsi="Noto Sans" w:cs="Noto Sans"/>
          <w:sz w:val="23"/>
          <w:szCs w:val="23"/>
          <w:lang w:val="en-GB" w:eastAsia="hu-HU"/>
        </w:rPr>
        <w:t>. 3600 EUR) that will disburse upon the achievement of particular milestones. These will include participation in educational and professional development seminars, as well as the production of research reports for HIIA and a personal research project.</w:t>
      </w:r>
    </w:p>
    <w:p w14:paraId="1D27774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0E16E82F"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Special provisions for fellows from abroad:</w:t>
      </w:r>
    </w:p>
    <w:p w14:paraId="1FD6184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provides additional funding for international fellows that do not have a residence in Hungary:</w:t>
      </w:r>
    </w:p>
    <w:p w14:paraId="736F623E" w14:textId="77777777" w:rsidR="00B4267D" w:rsidRPr="00524118" w:rsidRDefault="00B4267D" w:rsidP="00B4267D">
      <w:pPr>
        <w:numPr>
          <w:ilvl w:val="0"/>
          <w:numId w:val="5"/>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round-trip travel provided by HIIA,</w:t>
      </w:r>
    </w:p>
    <w:p w14:paraId="1318D2AC" w14:textId="77777777" w:rsidR="00B4267D" w:rsidRPr="00524118" w:rsidRDefault="00B4267D" w:rsidP="00B4267D">
      <w:pPr>
        <w:numPr>
          <w:ilvl w:val="0"/>
          <w:numId w:val="5"/>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gross 450 000 HUF (approx. 1160 EUR) for accommodation costs</w:t>
      </w:r>
    </w:p>
    <w:p w14:paraId="3A56C48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Before applying to the program, please check the visa requirements, as international fellows are responsible for obtaining the necessary visa for the participation in the program. HIIA is ready to provide assistance with obtaining the visa.</w:t>
      </w:r>
    </w:p>
    <w:p w14:paraId="2DBF8502" w14:textId="77777777" w:rsidR="00B4267D" w:rsidRPr="001351BD" w:rsidRDefault="00B4267D" w:rsidP="00B4267D">
      <w:pPr>
        <w:jc w:val="both"/>
        <w:rPr>
          <w:rFonts w:ascii="Noto Sans" w:hAnsi="Noto Sans" w:cs="Noto Sans"/>
          <w:lang w:val="en-GB"/>
        </w:rPr>
      </w:pPr>
    </w:p>
    <w:p w14:paraId="11C4060C" w14:textId="77777777" w:rsidR="00B4267D" w:rsidRPr="00B4267D" w:rsidRDefault="00B4267D" w:rsidP="00B4267D">
      <w:pPr>
        <w:pStyle w:val="Nincstrkz"/>
        <w:spacing w:line="276" w:lineRule="auto"/>
        <w:jc w:val="both"/>
        <w:rPr>
          <w:lang w:val="en-GB"/>
        </w:rPr>
      </w:pPr>
    </w:p>
    <w:sectPr w:rsidR="00B4267D" w:rsidRPr="00B4267D" w:rsidSect="00F66376">
      <w:headerReference w:type="default" r:id="rId10"/>
      <w:footerReference w:type="default" r:id="rId11"/>
      <w:headerReference w:type="first" r:id="rId12"/>
      <w:footerReference w:type="first" r:id="rId13"/>
      <w:pgSz w:w="11906" w:h="16838"/>
      <w:pgMar w:top="1588" w:right="1304" w:bottom="1701" w:left="1304" w:header="2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1D476" w14:textId="77777777" w:rsidR="002C570B" w:rsidRDefault="002C570B" w:rsidP="00CA16D5">
      <w:pPr>
        <w:spacing w:line="240" w:lineRule="auto"/>
      </w:pPr>
      <w:r>
        <w:separator/>
      </w:r>
    </w:p>
  </w:endnote>
  <w:endnote w:type="continuationSeparator" w:id="0">
    <w:p w14:paraId="1D5A7A6F" w14:textId="77777777" w:rsidR="002C570B" w:rsidRDefault="002C570B" w:rsidP="00CA1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erif">
    <w:altName w:val="Times New Roman"/>
    <w:charset w:val="00"/>
    <w:family w:val="roman"/>
    <w:pitch w:val="variable"/>
    <w:sig w:usb0="00000001" w:usb1="500078FF" w:usb2="00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oto Sans">
    <w:altName w:val="Arial"/>
    <w:charset w:val="00"/>
    <w:family w:val="swiss"/>
    <w:pitch w:val="variable"/>
    <w:sig w:usb0="00000001"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NotoSerif">
    <w:altName w:val="Calibri"/>
    <w:panose1 w:val="00000000000000000000"/>
    <w:charset w:val="4D"/>
    <w:family w:val="auto"/>
    <w:notTrueType/>
    <w:pitch w:val="default"/>
    <w:sig w:usb0="00000003" w:usb1="00000000" w:usb2="00000000" w:usb3="00000000" w:csb0="00000001" w:csb1="00000000"/>
  </w:font>
  <w:font w:name="NotoSerif-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Noto Sans" w:hAnsi="Noto Sans" w:cs="Noto Sans"/>
        <w:sz w:val="18"/>
        <w:szCs w:val="18"/>
      </w:rPr>
      <w:id w:val="-801765588"/>
      <w:docPartObj>
        <w:docPartGallery w:val="Page Numbers (Bottom of Page)"/>
        <w:docPartUnique/>
      </w:docPartObj>
    </w:sdtPr>
    <w:sdtEndPr>
      <w:rPr>
        <w:rStyle w:val="Oldalszm"/>
      </w:rPr>
    </w:sdtEndPr>
    <w:sdtContent>
      <w:p w14:paraId="512BE876" w14:textId="3B32D734" w:rsidR="00151F85" w:rsidRPr="00151F85" w:rsidRDefault="00151F85" w:rsidP="00151F85">
        <w:pPr>
          <w:pStyle w:val="llb"/>
          <w:framePr w:wrap="none" w:vAnchor="text" w:hAnchor="margin" w:xAlign="right" w:y="1"/>
          <w:pBdr>
            <w:top w:val="single" w:sz="24" w:space="1" w:color="auto"/>
            <w:left w:val="single" w:sz="24" w:space="4" w:color="auto"/>
            <w:bottom w:val="single" w:sz="24" w:space="1" w:color="auto"/>
            <w:right w:val="single" w:sz="24" w:space="4" w:color="auto"/>
          </w:pBdr>
          <w:shd w:val="solid" w:color="auto" w:fill="000000" w:themeFill="text1"/>
          <w:jc w:val="center"/>
          <w:rPr>
            <w:rStyle w:val="Oldalszm"/>
            <w:rFonts w:ascii="Noto Sans" w:hAnsi="Noto Sans" w:cs="Noto Sans"/>
            <w:sz w:val="18"/>
            <w:szCs w:val="18"/>
          </w:rPr>
        </w:pPr>
        <w:r w:rsidRPr="00151F85">
          <w:rPr>
            <w:rStyle w:val="Oldalszm"/>
            <w:rFonts w:ascii="Noto Sans" w:hAnsi="Noto Sans" w:cs="Noto Sans"/>
            <w:sz w:val="18"/>
            <w:szCs w:val="18"/>
          </w:rPr>
          <w:t xml:space="preserve"> </w:t>
        </w:r>
      </w:p>
    </w:sdtContent>
  </w:sdt>
  <w:p w14:paraId="1C81E145" w14:textId="77777777" w:rsidR="00884F07" w:rsidRPr="00884F07" w:rsidRDefault="00884F07" w:rsidP="00884F07">
    <w:pPr>
      <w:pStyle w:val="llb"/>
      <w:jc w:val="right"/>
      <w:rPr>
        <w:rFonts w:ascii="Noto Sans" w:hAnsi="Noto Sans" w:cs="Noto Sans"/>
        <w:color w:val="FFFFFF" w:themeColor="background1"/>
        <w:bdr w:val="single" w:sz="48" w:space="0" w:color="auto"/>
        <w:shd w:val="clear" w:color="auto" w:fill="000000" w:themeFill="text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Fonts w:ascii="Noto Sans" w:hAnsi="Noto Sans" w:cs="Noto Sans"/>
        <w:sz w:val="18"/>
        <w:szCs w:val="18"/>
      </w:rPr>
      <w:id w:val="1612239172"/>
      <w:docPartObj>
        <w:docPartGallery w:val="Page Numbers (Bottom of Page)"/>
        <w:docPartUnique/>
      </w:docPartObj>
    </w:sdtPr>
    <w:sdtEndPr>
      <w:rPr>
        <w:rStyle w:val="Oldalszm"/>
      </w:rPr>
    </w:sdtEndPr>
    <w:sdtContent>
      <w:p w14:paraId="5A6B4DD3" w14:textId="26805721" w:rsidR="00151F85" w:rsidRPr="00151F85" w:rsidRDefault="00151F85" w:rsidP="00151F85">
        <w:pPr>
          <w:pStyle w:val="llb"/>
          <w:framePr w:wrap="none" w:vAnchor="text" w:hAnchor="margin" w:xAlign="right" w:y="1"/>
          <w:pBdr>
            <w:top w:val="single" w:sz="24" w:space="1" w:color="auto"/>
            <w:left w:val="single" w:sz="24" w:space="4" w:color="auto"/>
            <w:bottom w:val="single" w:sz="24" w:space="1" w:color="auto"/>
            <w:right w:val="single" w:sz="24" w:space="4" w:color="auto"/>
          </w:pBdr>
          <w:shd w:val="solid" w:color="auto" w:fill="000000" w:themeFill="text1"/>
          <w:jc w:val="center"/>
          <w:rPr>
            <w:rStyle w:val="Oldalszm"/>
            <w:rFonts w:ascii="Noto Sans" w:hAnsi="Noto Sans" w:cs="Noto Sans"/>
            <w:sz w:val="18"/>
            <w:szCs w:val="18"/>
          </w:rPr>
        </w:pPr>
        <w:r w:rsidRPr="00151F85">
          <w:rPr>
            <w:rStyle w:val="Oldalszm"/>
            <w:rFonts w:ascii="Noto Sans" w:hAnsi="Noto Sans" w:cs="Noto Sans"/>
            <w:sz w:val="18"/>
            <w:szCs w:val="18"/>
          </w:rPr>
          <w:t xml:space="preserve"> </w:t>
        </w:r>
      </w:p>
    </w:sdtContent>
  </w:sdt>
  <w:p w14:paraId="61958066" w14:textId="0E7EB2C2" w:rsidR="00884F07" w:rsidRDefault="00884F07" w:rsidP="00AA28D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FBEFA" w14:textId="77777777" w:rsidR="002C570B" w:rsidRDefault="002C570B" w:rsidP="00CA16D5">
      <w:pPr>
        <w:spacing w:line="240" w:lineRule="auto"/>
      </w:pPr>
      <w:r>
        <w:separator/>
      </w:r>
    </w:p>
  </w:footnote>
  <w:footnote w:type="continuationSeparator" w:id="0">
    <w:p w14:paraId="107377C3" w14:textId="77777777" w:rsidR="002C570B" w:rsidRDefault="002C570B" w:rsidP="00CA1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E0D6" w14:textId="77777777" w:rsidR="00CA16D5" w:rsidRDefault="00354C9D" w:rsidP="00CA16D5">
    <w:pPr>
      <w:pStyle w:val="lfej"/>
      <w:ind w:left="-1276"/>
    </w:pPr>
    <w:r>
      <w:rPr>
        <w:rFonts w:ascii="Noto Sans" w:hAnsi="Noto Sans" w:cs="Noto Sans"/>
        <w:noProof/>
        <w:color w:val="FFFFFF" w:themeColor="background1"/>
        <w:bdr w:val="single" w:sz="48" w:space="0" w:color="auto"/>
        <w:shd w:val="clear" w:color="auto" w:fill="000000" w:themeFill="text1"/>
        <w:lang w:eastAsia="zh-CN"/>
      </w:rPr>
      <w:drawing>
        <wp:anchor distT="0" distB="0" distL="114300" distR="114300" simplePos="0" relativeHeight="251677696" behindDoc="1" locked="0" layoutInCell="1" allowOverlap="1" wp14:anchorId="01EF3B6A" wp14:editId="51C712FF">
          <wp:simplePos x="0" y="0"/>
          <wp:positionH relativeFrom="column">
            <wp:posOffset>-818515</wp:posOffset>
          </wp:positionH>
          <wp:positionV relativeFrom="paragraph">
            <wp:posOffset>-17780</wp:posOffset>
          </wp:positionV>
          <wp:extent cx="7543800" cy="1169946"/>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fejlec_belso_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69946"/>
                  </a:xfrm>
                  <a:prstGeom prst="rect">
                    <a:avLst/>
                  </a:prstGeom>
                </pic:spPr>
              </pic:pic>
            </a:graphicData>
          </a:graphic>
          <wp14:sizeRelH relativeFrom="page">
            <wp14:pctWidth>0</wp14:pctWidth>
          </wp14:sizeRelH>
          <wp14:sizeRelV relativeFrom="page">
            <wp14:pctHeight>0</wp14:pctHeight>
          </wp14:sizeRelV>
        </wp:anchor>
      </w:drawing>
    </w:r>
    <w:r w:rsidR="006C7F08">
      <w:rPr>
        <w:rFonts w:ascii="Noto Sans" w:hAnsi="Noto Sans" w:cs="Noto Sans"/>
        <w:noProof/>
        <w:color w:val="FFFFFF" w:themeColor="background1"/>
        <w:bdr w:val="single" w:sz="48" w:space="0" w:color="auto"/>
        <w:shd w:val="clear" w:color="auto" w:fill="000000" w:themeFill="text1"/>
        <w:lang w:eastAsia="zh-CN"/>
      </w:rPr>
      <w:drawing>
        <wp:anchor distT="0" distB="0" distL="114300" distR="114300" simplePos="0" relativeHeight="251672576" behindDoc="1" locked="0" layoutInCell="1" allowOverlap="1" wp14:anchorId="5D309109" wp14:editId="2B38F34B">
          <wp:simplePos x="0" y="0"/>
          <wp:positionH relativeFrom="column">
            <wp:posOffset>-828040</wp:posOffset>
          </wp:positionH>
          <wp:positionV relativeFrom="paragraph">
            <wp:posOffset>1907333</wp:posOffset>
          </wp:positionV>
          <wp:extent cx="7550369" cy="8761937"/>
          <wp:effectExtent l="0" t="0" r="0" b="127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lap_belso_HU.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2794" cy="87647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75D4" w14:textId="77777777" w:rsidR="00A800AC" w:rsidRDefault="00354C9D" w:rsidP="00CA16D5">
    <w:pPr>
      <w:pStyle w:val="lfej"/>
      <w:ind w:left="-1304"/>
      <w:rPr>
        <w:noProof/>
        <w:lang w:eastAsia="hu-HU"/>
      </w:rPr>
    </w:pPr>
    <w:r>
      <w:rPr>
        <w:noProof/>
        <w:lang w:eastAsia="zh-CN"/>
      </w:rPr>
      <w:drawing>
        <wp:anchor distT="0" distB="0" distL="114300" distR="114300" simplePos="0" relativeHeight="251676672" behindDoc="1" locked="0" layoutInCell="1" allowOverlap="1" wp14:anchorId="42DA42BD" wp14:editId="4A3F12DE">
          <wp:simplePos x="0" y="0"/>
          <wp:positionH relativeFrom="column">
            <wp:posOffset>-828040</wp:posOffset>
          </wp:positionH>
          <wp:positionV relativeFrom="paragraph">
            <wp:posOffset>-18415</wp:posOffset>
          </wp:positionV>
          <wp:extent cx="7554303" cy="1171575"/>
          <wp:effectExtent l="0" t="0" r="889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fejlec_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03" cy="1171575"/>
                  </a:xfrm>
                  <a:prstGeom prst="rect">
                    <a:avLst/>
                  </a:prstGeom>
                </pic:spPr>
              </pic:pic>
            </a:graphicData>
          </a:graphic>
          <wp14:sizeRelH relativeFrom="page">
            <wp14:pctWidth>0</wp14:pctWidth>
          </wp14:sizeRelH>
          <wp14:sizeRelV relativeFrom="page">
            <wp14:pctHeight>0</wp14:pctHeight>
          </wp14:sizeRelV>
        </wp:anchor>
      </w:drawing>
    </w:r>
  </w:p>
  <w:p w14:paraId="29D3F3F3" w14:textId="77777777" w:rsidR="002F7D26" w:rsidRDefault="002F7D26" w:rsidP="00CA16D5">
    <w:pPr>
      <w:pStyle w:val="lfej"/>
      <w:ind w:left="-1304"/>
    </w:pPr>
  </w:p>
  <w:p w14:paraId="43427205" w14:textId="77777777" w:rsidR="00CA16D5" w:rsidRDefault="00CA16D5" w:rsidP="00CA16D5">
    <w:pPr>
      <w:pStyle w:val="lfej"/>
      <w:ind w:left="-1304"/>
    </w:pPr>
  </w:p>
  <w:p w14:paraId="671CF1E5" w14:textId="77777777" w:rsidR="002F7D26" w:rsidRDefault="002F7D26" w:rsidP="00632843">
    <w:pPr>
      <w:pStyle w:val="lfej"/>
      <w:tabs>
        <w:tab w:val="clear" w:pos="4513"/>
        <w:tab w:val="clear" w:pos="9026"/>
        <w:tab w:val="left" w:pos="1784"/>
      </w:tabs>
    </w:pPr>
  </w:p>
  <w:p w14:paraId="5C78D45A" w14:textId="2D9C7892" w:rsidR="002F7D26" w:rsidRDefault="00C737A8" w:rsidP="00CA16D5">
    <w:pPr>
      <w:pStyle w:val="lfej"/>
      <w:ind w:left="-1304"/>
    </w:pPr>
    <w:r>
      <w:rPr>
        <w:noProof/>
        <w:lang w:eastAsia="zh-CN"/>
      </w:rPr>
      <w:drawing>
        <wp:anchor distT="0" distB="0" distL="114300" distR="114300" simplePos="0" relativeHeight="251679744" behindDoc="1" locked="0" layoutInCell="1" allowOverlap="1" wp14:anchorId="3C577E29" wp14:editId="2191807D">
          <wp:simplePos x="0" y="0"/>
          <wp:positionH relativeFrom="page">
            <wp:align>left</wp:align>
          </wp:positionH>
          <wp:positionV relativeFrom="paragraph">
            <wp:posOffset>1071880</wp:posOffset>
          </wp:positionV>
          <wp:extent cx="7666197" cy="8896350"/>
          <wp:effectExtent l="0" t="0" r="0" b="0"/>
          <wp:wrapNone/>
          <wp:docPr id="1036764561" name="Kép 1036764561" descr="A képen fehér, képernyőkép, fekete-fehé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fehér, képernyőkép, fekete-fehér, tervezés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6197" cy="8896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5EC6"/>
    <w:multiLevelType w:val="multilevel"/>
    <w:tmpl w:val="5CD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9364A"/>
    <w:multiLevelType w:val="multilevel"/>
    <w:tmpl w:val="E2C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E3C17"/>
    <w:multiLevelType w:val="multilevel"/>
    <w:tmpl w:val="1B1A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032"/>
    <w:multiLevelType w:val="hybridMultilevel"/>
    <w:tmpl w:val="6374DF10"/>
    <w:lvl w:ilvl="0" w:tplc="F9FCF0AC">
      <w:start w:val="1"/>
      <w:numFmt w:val="bullet"/>
      <w:pStyle w:val="felsorols1"/>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403A30"/>
    <w:multiLevelType w:val="hybridMultilevel"/>
    <w:tmpl w:val="10D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43"/>
    <w:rsid w:val="00011C0F"/>
    <w:rsid w:val="00027E5C"/>
    <w:rsid w:val="00055E75"/>
    <w:rsid w:val="00060EA6"/>
    <w:rsid w:val="00067476"/>
    <w:rsid w:val="00085E70"/>
    <w:rsid w:val="000A17EC"/>
    <w:rsid w:val="000C2BC6"/>
    <w:rsid w:val="001018CB"/>
    <w:rsid w:val="00130DE8"/>
    <w:rsid w:val="001323D0"/>
    <w:rsid w:val="00137539"/>
    <w:rsid w:val="00151F85"/>
    <w:rsid w:val="001802F0"/>
    <w:rsid w:val="001C4FCA"/>
    <w:rsid w:val="001F0421"/>
    <w:rsid w:val="002134E3"/>
    <w:rsid w:val="002146FF"/>
    <w:rsid w:val="00227CCB"/>
    <w:rsid w:val="00266135"/>
    <w:rsid w:val="002847CE"/>
    <w:rsid w:val="002961BD"/>
    <w:rsid w:val="002C570B"/>
    <w:rsid w:val="002D7B23"/>
    <w:rsid w:val="002F7D26"/>
    <w:rsid w:val="00332863"/>
    <w:rsid w:val="0033344E"/>
    <w:rsid w:val="003359F2"/>
    <w:rsid w:val="00354C9D"/>
    <w:rsid w:val="00363794"/>
    <w:rsid w:val="003B550D"/>
    <w:rsid w:val="003E5B44"/>
    <w:rsid w:val="00432E8B"/>
    <w:rsid w:val="00436680"/>
    <w:rsid w:val="004518EF"/>
    <w:rsid w:val="00484903"/>
    <w:rsid w:val="00486B20"/>
    <w:rsid w:val="004B0251"/>
    <w:rsid w:val="004C7315"/>
    <w:rsid w:val="004E005E"/>
    <w:rsid w:val="00523403"/>
    <w:rsid w:val="00532A3D"/>
    <w:rsid w:val="0054736C"/>
    <w:rsid w:val="005474C7"/>
    <w:rsid w:val="00551606"/>
    <w:rsid w:val="005565E1"/>
    <w:rsid w:val="00565556"/>
    <w:rsid w:val="005E2C67"/>
    <w:rsid w:val="00632843"/>
    <w:rsid w:val="00644F67"/>
    <w:rsid w:val="00697001"/>
    <w:rsid w:val="006C7F08"/>
    <w:rsid w:val="00757D1C"/>
    <w:rsid w:val="00796567"/>
    <w:rsid w:val="007A3B99"/>
    <w:rsid w:val="007A7604"/>
    <w:rsid w:val="007D69D6"/>
    <w:rsid w:val="007E5335"/>
    <w:rsid w:val="00874EF8"/>
    <w:rsid w:val="0088044E"/>
    <w:rsid w:val="00884F07"/>
    <w:rsid w:val="00894AC8"/>
    <w:rsid w:val="008B5AB0"/>
    <w:rsid w:val="008C4D14"/>
    <w:rsid w:val="008C7AF8"/>
    <w:rsid w:val="00920A4F"/>
    <w:rsid w:val="009434E0"/>
    <w:rsid w:val="0095755F"/>
    <w:rsid w:val="009C734C"/>
    <w:rsid w:val="009F0873"/>
    <w:rsid w:val="00A02C87"/>
    <w:rsid w:val="00A201A7"/>
    <w:rsid w:val="00A76AE8"/>
    <w:rsid w:val="00A800AC"/>
    <w:rsid w:val="00A83C8E"/>
    <w:rsid w:val="00AA28DC"/>
    <w:rsid w:val="00AB7EFF"/>
    <w:rsid w:val="00AC47A4"/>
    <w:rsid w:val="00AC58DD"/>
    <w:rsid w:val="00B26CB2"/>
    <w:rsid w:val="00B4267D"/>
    <w:rsid w:val="00B57791"/>
    <w:rsid w:val="00B74D7F"/>
    <w:rsid w:val="00B83ABA"/>
    <w:rsid w:val="00BC7270"/>
    <w:rsid w:val="00BE3155"/>
    <w:rsid w:val="00C12E91"/>
    <w:rsid w:val="00C1387F"/>
    <w:rsid w:val="00C14EA8"/>
    <w:rsid w:val="00C56C19"/>
    <w:rsid w:val="00C624C8"/>
    <w:rsid w:val="00C737A8"/>
    <w:rsid w:val="00C746A6"/>
    <w:rsid w:val="00CA16D5"/>
    <w:rsid w:val="00CC0D2A"/>
    <w:rsid w:val="00CF0806"/>
    <w:rsid w:val="00CF15D1"/>
    <w:rsid w:val="00D17605"/>
    <w:rsid w:val="00D31894"/>
    <w:rsid w:val="00D31AD7"/>
    <w:rsid w:val="00D3776F"/>
    <w:rsid w:val="00D73164"/>
    <w:rsid w:val="00D80014"/>
    <w:rsid w:val="00D9617F"/>
    <w:rsid w:val="00DB54C0"/>
    <w:rsid w:val="00DD73CD"/>
    <w:rsid w:val="00DE74C0"/>
    <w:rsid w:val="00DE792D"/>
    <w:rsid w:val="00E046AB"/>
    <w:rsid w:val="00E41FA3"/>
    <w:rsid w:val="00E75A91"/>
    <w:rsid w:val="00E839C1"/>
    <w:rsid w:val="00EB4615"/>
    <w:rsid w:val="00EB72BC"/>
    <w:rsid w:val="00ED0220"/>
    <w:rsid w:val="00EE4E02"/>
    <w:rsid w:val="00F141B6"/>
    <w:rsid w:val="00F2128A"/>
    <w:rsid w:val="00F23323"/>
    <w:rsid w:val="00F31F94"/>
    <w:rsid w:val="00F66376"/>
    <w:rsid w:val="00F82232"/>
    <w:rsid w:val="00F957EA"/>
    <w:rsid w:val="00FB1F40"/>
    <w:rsid w:val="00FB3B1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6B264"/>
  <w15:docId w15:val="{C176543D-614B-4893-8CE5-A56DA2DF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eszitette"/>
    <w:next w:val="Nincstrkz"/>
    <w:qFormat/>
    <w:rsid w:val="00436680"/>
    <w:pPr>
      <w:spacing w:after="0"/>
    </w:pPr>
    <w:rPr>
      <w:rFonts w:ascii="Noto Serif" w:hAnsi="Noto Serif"/>
      <w:sz w:val="20"/>
    </w:rPr>
  </w:style>
  <w:style w:type="paragraph" w:styleId="Cmsor1">
    <w:name w:val="heading 1"/>
    <w:basedOn w:val="Norml"/>
    <w:next w:val="Norml"/>
    <w:link w:val="Cmsor1Char"/>
    <w:autoRedefine/>
    <w:uiPriority w:val="9"/>
    <w:rsid w:val="004C7315"/>
    <w:pPr>
      <w:keepNext/>
      <w:keepLines/>
      <w:spacing w:before="480"/>
      <w:outlineLvl w:val="0"/>
    </w:pPr>
    <w:rPr>
      <w:rFonts w:eastAsiaTheme="majorEastAsia" w:cstheme="majorBidi"/>
      <w:b/>
      <w:bCs/>
      <w:color w:val="365F91" w:themeColor="accent1" w:themeShade="BF"/>
      <w:sz w:val="36"/>
      <w:szCs w:val="28"/>
    </w:rPr>
  </w:style>
  <w:style w:type="paragraph" w:styleId="Cmsor2">
    <w:name w:val="heading 2"/>
    <w:aliases w:val="link"/>
    <w:basedOn w:val="Norml"/>
    <w:next w:val="Norml"/>
    <w:link w:val="Cmsor2Char"/>
    <w:uiPriority w:val="9"/>
    <w:unhideWhenUsed/>
    <w:rsid w:val="00FB1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rsid w:val="003B550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aliases w:val="4 fejezeten belüli cím"/>
    <w:basedOn w:val="Norml"/>
    <w:next w:val="Norml"/>
    <w:link w:val="Cmsor4Char"/>
    <w:uiPriority w:val="9"/>
    <w:unhideWhenUsed/>
    <w:qFormat/>
    <w:rsid w:val="00E41FA3"/>
    <w:pPr>
      <w:keepNext/>
      <w:keepLines/>
      <w:spacing w:before="200"/>
      <w:outlineLvl w:val="3"/>
    </w:pPr>
    <w:rPr>
      <w:rFonts w:ascii="Noto Sans" w:eastAsiaTheme="majorEastAsia" w:hAnsi="Noto Sans" w:cstheme="majorBidi"/>
      <w:b/>
      <w:bCs/>
      <w:i/>
      <w:iCs/>
      <w:color w:val="4F81BD" w:themeColor="accent1"/>
      <w:sz w:val="22"/>
    </w:rPr>
  </w:style>
  <w:style w:type="paragraph" w:styleId="Cmsor5">
    <w:name w:val="heading 5"/>
    <w:aliases w:val="idézet"/>
    <w:basedOn w:val="Norml"/>
    <w:next w:val="Norml"/>
    <w:link w:val="Cmsor5Char"/>
    <w:uiPriority w:val="9"/>
    <w:unhideWhenUsed/>
    <w:qFormat/>
    <w:rsid w:val="001323D0"/>
    <w:pPr>
      <w:keepNext/>
      <w:keepLines/>
      <w:spacing w:before="200"/>
      <w:outlineLvl w:val="4"/>
    </w:pPr>
    <w:rPr>
      <w:rFonts w:ascii="Noto Sans" w:eastAsiaTheme="majorEastAsia" w:hAnsi="Noto Sans" w:cstheme="majorBidi"/>
      <w:color w:val="243F60" w:themeColor="accent1" w:themeShade="7F"/>
    </w:rPr>
  </w:style>
  <w:style w:type="paragraph" w:styleId="Cmsor6">
    <w:name w:val="heading 6"/>
    <w:basedOn w:val="Norml"/>
    <w:next w:val="Norml"/>
    <w:link w:val="Cmsor6Char"/>
    <w:uiPriority w:val="9"/>
    <w:unhideWhenUsed/>
    <w:rsid w:val="001323D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36680"/>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36680"/>
    <w:rPr>
      <w:rFonts w:ascii="Tahoma" w:hAnsi="Tahoma" w:cs="Tahoma"/>
      <w:sz w:val="16"/>
      <w:szCs w:val="16"/>
    </w:rPr>
  </w:style>
  <w:style w:type="character" w:customStyle="1" w:styleId="Cmsor1Char">
    <w:name w:val="Címsor 1 Char"/>
    <w:basedOn w:val="Bekezdsalapbettpusa"/>
    <w:link w:val="Cmsor1"/>
    <w:uiPriority w:val="9"/>
    <w:rsid w:val="004C7315"/>
    <w:rPr>
      <w:rFonts w:ascii="Noto Serif" w:eastAsiaTheme="majorEastAsia" w:hAnsi="Noto Serif" w:cstheme="majorBidi"/>
      <w:b/>
      <w:bCs/>
      <w:color w:val="365F91" w:themeColor="accent1" w:themeShade="BF"/>
      <w:sz w:val="36"/>
      <w:szCs w:val="28"/>
    </w:rPr>
  </w:style>
  <w:style w:type="paragraph" w:styleId="Nincstrkz">
    <w:name w:val="No Spacing"/>
    <w:uiPriority w:val="1"/>
    <w:rsid w:val="00436680"/>
    <w:pPr>
      <w:spacing w:after="0" w:line="240" w:lineRule="auto"/>
    </w:pPr>
    <w:rPr>
      <w:rFonts w:ascii="Noto Serif" w:hAnsi="Noto Serif"/>
      <w:sz w:val="20"/>
    </w:rPr>
  </w:style>
  <w:style w:type="paragraph" w:styleId="lfej">
    <w:name w:val="header"/>
    <w:basedOn w:val="Norml"/>
    <w:link w:val="lfejChar"/>
    <w:uiPriority w:val="99"/>
    <w:unhideWhenUsed/>
    <w:rsid w:val="00CA16D5"/>
    <w:pPr>
      <w:tabs>
        <w:tab w:val="center" w:pos="4513"/>
        <w:tab w:val="right" w:pos="9026"/>
      </w:tabs>
      <w:spacing w:line="240" w:lineRule="auto"/>
    </w:pPr>
  </w:style>
  <w:style w:type="character" w:customStyle="1" w:styleId="lfejChar">
    <w:name w:val="Élőfej Char"/>
    <w:basedOn w:val="Bekezdsalapbettpusa"/>
    <w:link w:val="lfej"/>
    <w:uiPriority w:val="99"/>
    <w:rsid w:val="00CA16D5"/>
    <w:rPr>
      <w:rFonts w:ascii="Noto Serif" w:hAnsi="Noto Serif"/>
      <w:sz w:val="20"/>
    </w:rPr>
  </w:style>
  <w:style w:type="paragraph" w:styleId="llb">
    <w:name w:val="footer"/>
    <w:basedOn w:val="Norml"/>
    <w:link w:val="llbChar"/>
    <w:uiPriority w:val="99"/>
    <w:unhideWhenUsed/>
    <w:rsid w:val="00CA16D5"/>
    <w:pPr>
      <w:tabs>
        <w:tab w:val="center" w:pos="4513"/>
        <w:tab w:val="right" w:pos="9026"/>
      </w:tabs>
      <w:spacing w:line="240" w:lineRule="auto"/>
    </w:pPr>
  </w:style>
  <w:style w:type="character" w:customStyle="1" w:styleId="llbChar">
    <w:name w:val="Élőláb Char"/>
    <w:basedOn w:val="Bekezdsalapbettpusa"/>
    <w:link w:val="llb"/>
    <w:uiPriority w:val="99"/>
    <w:rsid w:val="00CA16D5"/>
    <w:rPr>
      <w:rFonts w:ascii="Noto Serif" w:hAnsi="Noto Serif"/>
      <w:sz w:val="20"/>
    </w:rPr>
  </w:style>
  <w:style w:type="paragraph" w:customStyle="1" w:styleId="Szerz">
    <w:name w:val="Szerző"/>
    <w:basedOn w:val="Norml"/>
    <w:autoRedefine/>
    <w:qFormat/>
    <w:rsid w:val="002F7D26"/>
    <w:pPr>
      <w:autoSpaceDE w:val="0"/>
      <w:autoSpaceDN w:val="0"/>
      <w:adjustRightInd w:val="0"/>
      <w:spacing w:line="288" w:lineRule="auto"/>
      <w:ind w:left="1089" w:hanging="1089"/>
      <w:contextualSpacing/>
      <w:textAlignment w:val="center"/>
    </w:pPr>
    <w:rPr>
      <w:rFonts w:ascii="Noto Sans" w:hAnsi="Noto Sans" w:cs="NotoSerif"/>
      <w:color w:val="000000"/>
      <w:sz w:val="24"/>
      <w:szCs w:val="24"/>
    </w:rPr>
  </w:style>
  <w:style w:type="paragraph" w:customStyle="1" w:styleId="dtum">
    <w:name w:val="dátum"/>
    <w:basedOn w:val="Norml"/>
    <w:autoRedefine/>
    <w:qFormat/>
    <w:rsid w:val="001323D0"/>
    <w:pPr>
      <w:ind w:left="1089"/>
    </w:pPr>
    <w:rPr>
      <w:rFonts w:ascii="Noto Sans" w:hAnsi="Noto Sans" w:cs="NotoSerif"/>
      <w:color w:val="000000"/>
      <w:szCs w:val="20"/>
    </w:rPr>
  </w:style>
  <w:style w:type="paragraph" w:customStyle="1" w:styleId="1Cm">
    <w:name w:val="1 Cím"/>
    <w:basedOn w:val="Norml"/>
    <w:autoRedefine/>
    <w:qFormat/>
    <w:rsid w:val="00ED0220"/>
    <w:pPr>
      <w:autoSpaceDE w:val="0"/>
      <w:autoSpaceDN w:val="0"/>
      <w:adjustRightInd w:val="0"/>
      <w:spacing w:before="720" w:after="567" w:line="240" w:lineRule="auto"/>
      <w:contextualSpacing/>
      <w:textAlignment w:val="center"/>
    </w:pPr>
    <w:rPr>
      <w:rFonts w:ascii="Noto Sans" w:hAnsi="Noto Sans" w:cs="NotoSerif-Bold"/>
      <w:b/>
      <w:bCs/>
      <w:color w:val="263583"/>
      <w:sz w:val="40"/>
      <w:szCs w:val="40"/>
    </w:rPr>
  </w:style>
  <w:style w:type="paragraph" w:customStyle="1" w:styleId="Szveg">
    <w:name w:val="Szöveg"/>
    <w:basedOn w:val="Norml"/>
    <w:autoRedefine/>
    <w:rsid w:val="006C7F08"/>
    <w:pPr>
      <w:autoSpaceDE w:val="0"/>
      <w:autoSpaceDN w:val="0"/>
      <w:adjustRightInd w:val="0"/>
      <w:spacing w:line="288" w:lineRule="auto"/>
      <w:contextualSpacing/>
      <w:jc w:val="both"/>
      <w:textAlignment w:val="center"/>
    </w:pPr>
    <w:rPr>
      <w:rFonts w:cs="NotoSerif"/>
      <w:color w:val="000000"/>
      <w:spacing w:val="-2"/>
      <w:sz w:val="22"/>
      <w:u w:val="single"/>
    </w:rPr>
  </w:style>
  <w:style w:type="paragraph" w:customStyle="1" w:styleId="5folyszveg">
    <w:name w:val="5 folyószöveg"/>
    <w:basedOn w:val="Szveg"/>
    <w:autoRedefine/>
    <w:qFormat/>
    <w:rsid w:val="001323D0"/>
    <w:pPr>
      <w:ind w:firstLine="426"/>
    </w:pPr>
    <w:rPr>
      <w:rFonts w:ascii="Noto Sans" w:hAnsi="Noto Sans"/>
    </w:rPr>
  </w:style>
  <w:style w:type="paragraph" w:customStyle="1" w:styleId="2alcm">
    <w:name w:val="2 alcím"/>
    <w:basedOn w:val="Norml"/>
    <w:autoRedefine/>
    <w:qFormat/>
    <w:rsid w:val="00ED0220"/>
    <w:pPr>
      <w:autoSpaceDE w:val="0"/>
      <w:autoSpaceDN w:val="0"/>
      <w:adjustRightInd w:val="0"/>
      <w:spacing w:before="480" w:after="120" w:line="240" w:lineRule="auto"/>
      <w:contextualSpacing/>
      <w:jc w:val="both"/>
      <w:textAlignment w:val="center"/>
    </w:pPr>
    <w:rPr>
      <w:rFonts w:ascii="Noto Sans" w:hAnsi="Noto Sans" w:cs="NotoSerif-Bold"/>
      <w:b/>
      <w:bCs/>
      <w:color w:val="000000"/>
      <w:sz w:val="28"/>
      <w:szCs w:val="28"/>
    </w:rPr>
  </w:style>
  <w:style w:type="paragraph" w:customStyle="1" w:styleId="3fejezetcm">
    <w:name w:val="3 fejezetcím"/>
    <w:basedOn w:val="Szveg"/>
    <w:autoRedefine/>
    <w:qFormat/>
    <w:rsid w:val="001323D0"/>
    <w:pPr>
      <w:spacing w:before="240" w:after="240"/>
    </w:pPr>
    <w:rPr>
      <w:rFonts w:ascii="Noto Sans" w:hAnsi="Noto Sans"/>
      <w:sz w:val="26"/>
      <w:szCs w:val="26"/>
    </w:rPr>
  </w:style>
  <w:style w:type="paragraph" w:styleId="Listaszerbekezds">
    <w:name w:val="List Paragraph"/>
    <w:basedOn w:val="Norml"/>
    <w:uiPriority w:val="99"/>
    <w:rsid w:val="00D3776F"/>
    <w:pPr>
      <w:autoSpaceDE w:val="0"/>
      <w:autoSpaceDN w:val="0"/>
      <w:adjustRightInd w:val="0"/>
      <w:spacing w:after="160" w:line="259" w:lineRule="auto"/>
      <w:ind w:left="720"/>
      <w:textAlignment w:val="center"/>
    </w:pPr>
    <w:rPr>
      <w:rFonts w:ascii="Calibri" w:hAnsi="Calibri" w:cs="Calibri"/>
      <w:color w:val="000000"/>
      <w:sz w:val="22"/>
    </w:rPr>
  </w:style>
  <w:style w:type="paragraph" w:customStyle="1" w:styleId="felsorols1">
    <w:name w:val="felsorolás1"/>
    <w:basedOn w:val="Szveg"/>
    <w:autoRedefine/>
    <w:qFormat/>
    <w:rsid w:val="00D3776F"/>
    <w:pPr>
      <w:numPr>
        <w:numId w:val="2"/>
      </w:numPr>
      <w:spacing w:before="120" w:after="120"/>
      <w:contextualSpacing w:val="0"/>
    </w:pPr>
  </w:style>
  <w:style w:type="character" w:customStyle="1" w:styleId="Link">
    <w:name w:val="Link"/>
    <w:basedOn w:val="Bekezdsalapbettpusa"/>
    <w:uiPriority w:val="1"/>
    <w:qFormat/>
    <w:rsid w:val="00884F07"/>
    <w:rPr>
      <w:color w:val="263583"/>
      <w:spacing w:val="2"/>
      <w:u w:color="0563C1"/>
    </w:rPr>
  </w:style>
  <w:style w:type="character" w:styleId="Oldalszm">
    <w:name w:val="page number"/>
    <w:basedOn w:val="Bekezdsalapbettpusa"/>
    <w:uiPriority w:val="99"/>
    <w:semiHidden/>
    <w:unhideWhenUsed/>
    <w:rsid w:val="00884F07"/>
  </w:style>
  <w:style w:type="character" w:customStyle="1" w:styleId="Cmsor2Char">
    <w:name w:val="Címsor 2 Char"/>
    <w:aliases w:val="link Char"/>
    <w:basedOn w:val="Bekezdsalapbettpusa"/>
    <w:link w:val="Cmsor2"/>
    <w:uiPriority w:val="9"/>
    <w:rsid w:val="00FB1F40"/>
    <w:rPr>
      <w:rFonts w:asciiTheme="majorHAnsi" w:eastAsiaTheme="majorEastAsia" w:hAnsiTheme="majorHAnsi" w:cstheme="majorBidi"/>
      <w:b/>
      <w:bCs/>
      <w:color w:val="4F81BD" w:themeColor="accent1"/>
      <w:sz w:val="26"/>
      <w:szCs w:val="26"/>
    </w:rPr>
  </w:style>
  <w:style w:type="character" w:styleId="Finomkiemels">
    <w:name w:val="Subtle Emphasis"/>
    <w:basedOn w:val="Bekezdsalapbettpusa"/>
    <w:uiPriority w:val="19"/>
    <w:rsid w:val="003B550D"/>
    <w:rPr>
      <w:i/>
      <w:iCs/>
      <w:color w:val="808080" w:themeColor="text1" w:themeTint="7F"/>
    </w:rPr>
  </w:style>
  <w:style w:type="character" w:styleId="Kiemels">
    <w:name w:val="Emphasis"/>
    <w:basedOn w:val="Bekezdsalapbettpusa"/>
    <w:uiPriority w:val="20"/>
    <w:rsid w:val="003B550D"/>
    <w:rPr>
      <w:i/>
      <w:iCs/>
    </w:rPr>
  </w:style>
  <w:style w:type="character" w:styleId="Erskiemels">
    <w:name w:val="Intense Emphasis"/>
    <w:basedOn w:val="Bekezdsalapbettpusa"/>
    <w:uiPriority w:val="21"/>
    <w:rsid w:val="003B550D"/>
    <w:rPr>
      <w:b/>
      <w:bCs/>
      <w:i/>
      <w:iCs/>
      <w:color w:val="4F81BD" w:themeColor="accent1"/>
    </w:rPr>
  </w:style>
  <w:style w:type="character" w:styleId="Kiemels2">
    <w:name w:val="Strong"/>
    <w:basedOn w:val="Bekezdsalapbettpusa"/>
    <w:uiPriority w:val="22"/>
    <w:rsid w:val="003B550D"/>
    <w:rPr>
      <w:b/>
      <w:bCs/>
    </w:rPr>
  </w:style>
  <w:style w:type="paragraph" w:styleId="Idzet">
    <w:name w:val="Quote"/>
    <w:basedOn w:val="Norml"/>
    <w:next w:val="Norml"/>
    <w:link w:val="IdzetChar"/>
    <w:uiPriority w:val="29"/>
    <w:rsid w:val="003B550D"/>
    <w:rPr>
      <w:i/>
      <w:iCs/>
      <w:color w:val="000000" w:themeColor="text1"/>
    </w:rPr>
  </w:style>
  <w:style w:type="character" w:customStyle="1" w:styleId="IdzetChar">
    <w:name w:val="Idézet Char"/>
    <w:basedOn w:val="Bekezdsalapbettpusa"/>
    <w:link w:val="Idzet"/>
    <w:uiPriority w:val="29"/>
    <w:rsid w:val="003B550D"/>
    <w:rPr>
      <w:rFonts w:ascii="Noto Serif" w:hAnsi="Noto Serif"/>
      <w:i/>
      <w:iCs/>
      <w:color w:val="000000" w:themeColor="text1"/>
      <w:sz w:val="20"/>
    </w:rPr>
  </w:style>
  <w:style w:type="paragraph" w:styleId="Kiemeltidzet">
    <w:name w:val="Intense Quote"/>
    <w:basedOn w:val="Norml"/>
    <w:next w:val="Norml"/>
    <w:link w:val="KiemeltidzetChar"/>
    <w:uiPriority w:val="30"/>
    <w:rsid w:val="003B550D"/>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3B550D"/>
    <w:rPr>
      <w:rFonts w:ascii="Noto Serif" w:hAnsi="Noto Serif"/>
      <w:b/>
      <w:bCs/>
      <w:i/>
      <w:iCs/>
      <w:color w:val="4F81BD" w:themeColor="accent1"/>
      <w:sz w:val="20"/>
    </w:rPr>
  </w:style>
  <w:style w:type="character" w:styleId="Finomhivatkozs">
    <w:name w:val="Subtle Reference"/>
    <w:basedOn w:val="Bekezdsalapbettpusa"/>
    <w:uiPriority w:val="31"/>
    <w:rsid w:val="003B550D"/>
    <w:rPr>
      <w:smallCaps/>
      <w:color w:val="C0504D" w:themeColor="accent2"/>
      <w:u w:val="single"/>
    </w:rPr>
  </w:style>
  <w:style w:type="character" w:styleId="Ershivatkozs">
    <w:name w:val="Intense Reference"/>
    <w:basedOn w:val="Bekezdsalapbettpusa"/>
    <w:uiPriority w:val="32"/>
    <w:rsid w:val="003B550D"/>
    <w:rPr>
      <w:b/>
      <w:bCs/>
      <w:smallCaps/>
      <w:color w:val="C0504D" w:themeColor="accent2"/>
      <w:spacing w:val="5"/>
      <w:u w:val="single"/>
    </w:rPr>
  </w:style>
  <w:style w:type="character" w:styleId="Knyvcme">
    <w:name w:val="Book Title"/>
    <w:basedOn w:val="Bekezdsalapbettpusa"/>
    <w:uiPriority w:val="33"/>
    <w:rsid w:val="003B550D"/>
    <w:rPr>
      <w:b/>
      <w:bCs/>
      <w:smallCaps/>
      <w:spacing w:val="5"/>
    </w:rPr>
  </w:style>
  <w:style w:type="paragraph" w:styleId="Alcm">
    <w:name w:val="Subtitle"/>
    <w:basedOn w:val="Norml"/>
    <w:next w:val="Norml"/>
    <w:link w:val="AlcmChar"/>
    <w:uiPriority w:val="11"/>
    <w:rsid w:val="003B55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3B550D"/>
    <w:rPr>
      <w:rFonts w:asciiTheme="majorHAnsi" w:eastAsiaTheme="majorEastAsia" w:hAnsiTheme="majorHAnsi" w:cstheme="majorBidi"/>
      <w:i/>
      <w:iCs/>
      <w:color w:val="4F81BD" w:themeColor="accent1"/>
      <w:spacing w:val="15"/>
      <w:sz w:val="24"/>
      <w:szCs w:val="24"/>
    </w:rPr>
  </w:style>
  <w:style w:type="character" w:customStyle="1" w:styleId="Cmsor3Char">
    <w:name w:val="Címsor 3 Char"/>
    <w:basedOn w:val="Bekezdsalapbettpusa"/>
    <w:link w:val="Cmsor3"/>
    <w:uiPriority w:val="9"/>
    <w:rsid w:val="003B550D"/>
    <w:rPr>
      <w:rFonts w:asciiTheme="majorHAnsi" w:eastAsiaTheme="majorEastAsia" w:hAnsiTheme="majorHAnsi" w:cstheme="majorBidi"/>
      <w:b/>
      <w:bCs/>
      <w:color w:val="4F81BD" w:themeColor="accent1"/>
      <w:sz w:val="20"/>
    </w:rPr>
  </w:style>
  <w:style w:type="character" w:customStyle="1" w:styleId="Cmsor4Char">
    <w:name w:val="Címsor 4 Char"/>
    <w:aliases w:val="4 fejezeten belüli cím Char"/>
    <w:basedOn w:val="Bekezdsalapbettpusa"/>
    <w:link w:val="Cmsor4"/>
    <w:uiPriority w:val="9"/>
    <w:rsid w:val="00E41FA3"/>
    <w:rPr>
      <w:rFonts w:ascii="Noto Sans" w:eastAsiaTheme="majorEastAsia" w:hAnsi="Noto Sans" w:cstheme="majorBidi"/>
      <w:b/>
      <w:bCs/>
      <w:i/>
      <w:iCs/>
      <w:color w:val="4F81BD" w:themeColor="accent1"/>
    </w:rPr>
  </w:style>
  <w:style w:type="character" w:customStyle="1" w:styleId="Cmsor5Char">
    <w:name w:val="Címsor 5 Char"/>
    <w:aliases w:val="idézet Char"/>
    <w:basedOn w:val="Bekezdsalapbettpusa"/>
    <w:link w:val="Cmsor5"/>
    <w:uiPriority w:val="9"/>
    <w:rsid w:val="001323D0"/>
    <w:rPr>
      <w:rFonts w:ascii="Noto Sans" w:eastAsiaTheme="majorEastAsia" w:hAnsi="Noto Sans" w:cstheme="majorBidi"/>
      <w:color w:val="243F60" w:themeColor="accent1" w:themeShade="7F"/>
      <w:sz w:val="20"/>
    </w:rPr>
  </w:style>
  <w:style w:type="character" w:customStyle="1" w:styleId="Cmsor6Char">
    <w:name w:val="Címsor 6 Char"/>
    <w:basedOn w:val="Bekezdsalapbettpusa"/>
    <w:link w:val="Cmsor6"/>
    <w:uiPriority w:val="9"/>
    <w:rsid w:val="001323D0"/>
    <w:rPr>
      <w:rFonts w:asciiTheme="majorHAnsi" w:eastAsiaTheme="majorEastAsia" w:hAnsiTheme="majorHAnsi" w:cstheme="majorBidi"/>
      <w:i/>
      <w:iCs/>
      <w:color w:val="243F60" w:themeColor="accent1" w:themeShade="7F"/>
      <w:sz w:val="20"/>
    </w:rPr>
  </w:style>
  <w:style w:type="table" w:styleId="Rcsostblzat">
    <w:name w:val="Table Grid"/>
    <w:basedOn w:val="Normltblzat"/>
    <w:uiPriority w:val="59"/>
    <w:rsid w:val="00AC4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4267D"/>
    <w:rPr>
      <w:color w:val="0000FF" w:themeColor="hyperlink"/>
      <w:u w:val="single"/>
    </w:rPr>
  </w:style>
  <w:style w:type="character" w:customStyle="1" w:styleId="UnresolvedMention">
    <w:name w:val="Unresolved Mention"/>
    <w:basedOn w:val="Bekezdsalapbettpusa"/>
    <w:uiPriority w:val="99"/>
    <w:semiHidden/>
    <w:unhideWhenUsed/>
    <w:rsid w:val="00266135"/>
    <w:rPr>
      <w:color w:val="605E5C"/>
      <w:shd w:val="clear" w:color="auto" w:fill="E1DFDD"/>
    </w:rPr>
  </w:style>
  <w:style w:type="character" w:styleId="Mrltotthiperhivatkozs">
    <w:name w:val="FollowedHyperlink"/>
    <w:basedOn w:val="Bekezdsalapbettpusa"/>
    <w:uiPriority w:val="99"/>
    <w:semiHidden/>
    <w:unhideWhenUsed/>
    <w:rsid w:val="00266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ia.hu/call-for-applications-future-leaders-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ia.hu/call-for-applications-future-leaders-progr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D:\munka\2023\kki\KKI_arculat_2023\kki_8_levelpapir\KKI_levelpapir_sablon_HU.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C65E-F227-4E0D-B748-80B7EDA4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KKI_levelpapir_sablon_HU</Template>
  <TotalTime>0</TotalTime>
  <Pages>2</Pages>
  <Words>492</Words>
  <Characters>3402</Characters>
  <Application>Microsoft Office Word</Application>
  <DocSecurity>0</DocSecurity>
  <Lines>28</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Sipos Dávid - CKG</cp:lastModifiedBy>
  <cp:revision>2</cp:revision>
  <dcterms:created xsi:type="dcterms:W3CDTF">2024-07-08T01:42:00Z</dcterms:created>
  <dcterms:modified xsi:type="dcterms:W3CDTF">2024-07-08T01:42:00Z</dcterms:modified>
</cp:coreProperties>
</file>